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9E64" w14:textId="77777777" w:rsidR="00CD4B5C" w:rsidRDefault="00CD4B5C" w:rsidP="00CD4B5C">
      <w:r>
        <w:t xml:space="preserve">Director of Environmental Affairs in the Ministry of Natural Resources </w:t>
      </w:r>
      <w:proofErr w:type="spellStart"/>
      <w:r>
        <w:t>Tawonga</w:t>
      </w:r>
      <w:proofErr w:type="spellEnd"/>
      <w:r>
        <w:t xml:space="preserve"> Mbale Luka says carbon trading will provide the country new source of financing for environmental conservation efforts.</w:t>
      </w:r>
    </w:p>
    <w:p w14:paraId="53C21940" w14:textId="77777777" w:rsidR="00CD4B5C" w:rsidRDefault="00CD4B5C" w:rsidP="00CD4B5C">
      <w:r>
        <w:t>Luka said this in Salima at the beginning of a five-day training for journalists on carbon trading.</w:t>
      </w:r>
    </w:p>
    <w:p w14:paraId="584F8B8F" w14:textId="77777777" w:rsidR="00CD4B5C" w:rsidRDefault="00CD4B5C" w:rsidP="00CD4B5C">
      <w:r>
        <w:t xml:space="preserve">Carbon trading is a market-based system where companies buy and sell permits or credits for emitting greenhouse </w:t>
      </w:r>
      <w:proofErr w:type="gramStart"/>
      <w:r>
        <w:t>gases  carbon</w:t>
      </w:r>
      <w:proofErr w:type="gramEnd"/>
      <w:r>
        <w:t xml:space="preserve"> dioxide to control pollution.</w:t>
      </w:r>
    </w:p>
    <w:p w14:paraId="7EA9DF96" w14:textId="77777777" w:rsidR="00CD4B5C" w:rsidRDefault="00CD4B5C" w:rsidP="00CD4B5C">
      <w:r>
        <w:t xml:space="preserve">"Carbon trading is also basically trying to ensure that we get technologies which we can learn for economic benefits. </w:t>
      </w:r>
      <w:proofErr w:type="gramStart"/>
      <w:r>
        <w:t>So</w:t>
      </w:r>
      <w:proofErr w:type="gramEnd"/>
      <w:r>
        <w:t xml:space="preserve"> the workshop is important to journalists to understand the concept so that as they disseminate their information it should be proper," she said.</w:t>
      </w:r>
    </w:p>
    <w:p w14:paraId="55F37A3F" w14:textId="77777777" w:rsidR="00CD4B5C" w:rsidRDefault="00CD4B5C" w:rsidP="00CD4B5C">
      <w:r>
        <w:t>She added that the newly introduced carbon market framework will help in providing provisions so that rights of community members can also be respected.</w:t>
      </w:r>
    </w:p>
    <w:p w14:paraId="10A5B256" w14:textId="78A5AD5B" w:rsidR="00A76DC8" w:rsidRDefault="00CD4B5C" w:rsidP="00CD4B5C">
      <w:r>
        <w:t>The training has brought together journalists from across the nation.</w:t>
      </w:r>
    </w:p>
    <w:sectPr w:rsidR="00A76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5C"/>
    <w:rsid w:val="003B0D1F"/>
    <w:rsid w:val="00565D63"/>
    <w:rsid w:val="006C2A51"/>
    <w:rsid w:val="00886EBB"/>
    <w:rsid w:val="00A76DC8"/>
    <w:rsid w:val="00C01A44"/>
    <w:rsid w:val="00CA2CE8"/>
    <w:rsid w:val="00CD4B5C"/>
    <w:rsid w:val="00E15DB3"/>
    <w:rsid w:val="00E6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944E"/>
  <w15:chartTrackingRefBased/>
  <w15:docId w15:val="{732187A7-17CC-474C-9F08-A3BBA313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CA2CE8"/>
    <w:pPr>
      <w:widowControl w:val="0"/>
      <w:autoSpaceDE w:val="0"/>
      <w:autoSpaceDN w:val="0"/>
      <w:spacing w:before="70" w:after="0" w:line="276" w:lineRule="auto"/>
      <w:contextualSpacing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CE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B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B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B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B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B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Chimwemwe Gamulani</dc:creator>
  <cp:keywords/>
  <dc:description/>
  <cp:lastModifiedBy>Chimwemwe Gamulani</cp:lastModifiedBy>
  <cp:revision>1</cp:revision>
  <dcterms:created xsi:type="dcterms:W3CDTF">2026-01-20T12:02:00Z</dcterms:created>
  <dcterms:modified xsi:type="dcterms:W3CDTF">2026-01-20T12:02:00Z</dcterms:modified>
</cp:coreProperties>
</file>